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3</w:t>
      </w:r>
    </w:p>
    <w:p>
      <w:pPr>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其他业务办理指南</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一、</w:t>
      </w:r>
      <w:bookmarkStart w:id="0" w:name="_GoBack"/>
      <w:bookmarkEnd w:id="0"/>
      <w:r>
        <w:rPr>
          <w:rFonts w:hint="eastAsia" w:ascii="黑体" w:hAnsi="黑体" w:eastAsia="黑体" w:cs="黑体"/>
          <w:sz w:val="32"/>
          <w:szCs w:val="32"/>
        </w:rPr>
        <w:t>转移接续业务</w:t>
      </w:r>
    </w:p>
    <w:p>
      <w:pPr>
        <w:keepNext w:val="0"/>
        <w:keepLines w:val="0"/>
        <w:pageBreakBefore w:val="0"/>
        <w:widowControl w:val="0"/>
        <w:numPr>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参保职工可通过电话、邮件等方式办理医疗保险转移接续业务，无需到现场办理。具体办法如下：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1.医保关系转出。需要办理转出手续的职工，可通过电话、电子邮件等方式联系原参保地医保经办机构办理相关转移手续，需邮寄的由原参保地医保经办机构免费邮寄。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2.医保关系转入。参保职工可将医疗保险参保凭证照片或扫描件发送至新参保地医保经办机构公布的邮箱地址，经审核符合转移接续条件的即时办理。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退休医疗年限认定、补缴业务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保单位可通过网上经办大厅办理医保退休减员手续后，电话通知参保地经办机构审核，经审核确认后医疗保险缴费年限（含视同年限）达到男满25年、女满20年的参保人员，及时办理退休医疗保险待遇确认手续。未达最低缴费年限的暂缓补缴，待疫情解除后再行办理。因发生大额医疗费用，确需在疫情防控期间进行补缴的，可通过电话申请预约办理。</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工作提示</w:t>
      </w:r>
    </w:p>
    <w:p>
      <w:pPr>
        <w:keepNext w:val="0"/>
        <w:keepLines w:val="0"/>
        <w:pageBreakBefore w:val="0"/>
        <w:widowControl w:val="0"/>
        <w:numPr>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紧急业务建议“延后办”威海市医保局呼吁大家，为了您的身体健康，避免交叉感染，不急于办理的业务可延后办理，例如生育津贴申领、异地医疗费用报销，参保人或代理人可在本年度任意时间进厅办理报销手续。为了您和家人的身体健康“非常时期”请减少外出，避开人群较密集地方，出入公众场合请自觉佩戴口罩，尽量避免近距离面对面交流。</w:t>
      </w:r>
    </w:p>
    <w:sectPr>
      <w:pgSz w:w="11906" w:h="16838"/>
      <w:pgMar w:top="2098" w:right="1474" w:bottom="2098"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53835"/>
    <w:multiLevelType w:val="singleLevel"/>
    <w:tmpl w:val="6D45383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012A8D"/>
    <w:rsid w:val="02012A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2020-01-31T09:00:00Z</dcterms:created>
  <dc:creator>Administrator</dc:creator>
  <cp:lastModifiedBy>Administrator</cp:lastModifiedBy>
  <dcterms:modified xsi:type="dcterms:W3CDTF">2020-01-31T09:06:19Z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